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PARECER SOBRE AS MANIFESTAÇÕES DO PRESTADOR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22"/>
          <w:szCs w:val="22"/>
        </w:rPr>
        <w:t>N. 022/2021 – PMP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ÓRGÃO FISCALIZADOR 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sz w:val="22"/>
          <w:szCs w:val="22"/>
        </w:rPr>
        <w:t>Razão social: Agência Reguladora dos Serviços Públicos Municipais de Erechim</w:t>
      </w:r>
    </w:p>
    <w:p>
      <w:pPr>
        <w:pStyle w:val="Default"/>
        <w:spacing w:lineRule="auto" w:line="360"/>
        <w:jc w:val="both"/>
        <w:rPr/>
      </w:pPr>
      <w:r>
        <w:rPr>
          <w:sz w:val="22"/>
          <w:szCs w:val="22"/>
        </w:rPr>
        <w:t>Endereço: Rua Pedro Alvares Cabral, 876 – Centro - Erechim/RS.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szCs w:val="22"/>
        </w:rPr>
        <w:t>Telefone e e-mail: (54) 3321-6491; ager@erechim.rs.gov.br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CONCESSIONÁRIA 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Razão social: Companhia Riograndense de Saneamento (Corsan).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Endereço: Rua Caldas Jr., n. 120, 18º andar, Centro Histórico, Porto Alegre/RS.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Telefone e e-mail: (51) 3215-5400; degar@corsan.com.br.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aps/>
          <w:color w:val="000000"/>
          <w:sz w:val="22"/>
          <w:szCs w:val="22"/>
        </w:rPr>
      </w:pPr>
      <w:r>
        <w:rPr>
          <w:rFonts w:cs="Arial" w:ascii="Arial" w:hAnsi="Arial"/>
          <w:b/>
          <w:bCs/>
          <w:caps/>
          <w:color w:val="000000"/>
          <w:sz w:val="22"/>
          <w:szCs w:val="22"/>
        </w:rPr>
        <w:t>3. FISCALIZAÇÃO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Unidade fiscalizada: Sistema de Saneamento de Erechim/RS.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szCs w:val="22"/>
        </w:rPr>
        <w:t>Data da fiscalização: 23 e 24 de Novembro de 2021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szCs w:val="22"/>
        </w:rPr>
        <w:t>Peças Técnicas: Processo n. 022/2021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4. organização do pmp</w:t>
      </w:r>
    </w:p>
    <w:p>
      <w:pPr>
        <w:pStyle w:val="Default"/>
        <w:spacing w:lineRule="auto" w:line="360"/>
        <w:jc w:val="both"/>
        <w:rPr>
          <w:b/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caps/>
          <w:sz w:val="22"/>
          <w:szCs w:val="22"/>
        </w:rPr>
        <w:t>O</w:t>
      </w:r>
      <w:r>
        <w:rPr>
          <w:sz w:val="22"/>
          <w:szCs w:val="22"/>
        </w:rPr>
        <w:t>s pareceres seguiram a mesma nomenclatura de identificação das não-conformidades existentes para o TNC n. 022/2021 e ao seu respectivo RAAC. Desta forma, manter-se-á a rastreabilidade e histórico das NC. Em caso de dúvida, pode-se consultar os relatórios do Processo n. 022/2021 no Site da AGER, disponível em: https://</w:t>
      </w:r>
      <w:r>
        <w:rPr>
          <w:rFonts w:cs="Arial"/>
          <w:b w:val="false"/>
          <w:bCs w:val="false"/>
          <w:color w:val="000000" w:themeColor="text1"/>
          <w:sz w:val="16"/>
          <w:szCs w:val="20"/>
          <w:lang w:val="pt-BR" w:eastAsia="en-US" w:bidi="ar-SA"/>
        </w:rPr>
        <w:t>www.agererechim.rs.gov.br.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RESPONSÁVEL PELA AÇÃO DE FISCALIZAÇÃO 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909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14"/>
        <w:gridCol w:w="15"/>
        <w:gridCol w:w="4539"/>
        <w:gridCol w:w="31"/>
      </w:tblGrid>
      <w:tr>
        <w:trPr/>
        <w:tc>
          <w:tcPr>
            <w:tcW w:w="4514" w:type="dxa"/>
            <w:tcBorders/>
            <w:shd w:fill="auto" w:val="clear"/>
          </w:tcPr>
          <w:p>
            <w:pPr>
              <w:pStyle w:val="Default"/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>Nome: Marcos Cesar Mroczkoski</w:t>
            </w:r>
          </w:p>
          <w:p>
            <w:pPr>
              <w:pStyle w:val="Default"/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>Telefone: : (54) 3321-6491</w:t>
            </w:r>
          </w:p>
        </w:tc>
        <w:tc>
          <w:tcPr>
            <w:tcW w:w="4554" w:type="dxa"/>
            <w:gridSpan w:val="2"/>
            <w:tcBorders/>
            <w:shd w:fill="auto" w:val="clear"/>
          </w:tcPr>
          <w:p>
            <w:pPr>
              <w:pStyle w:val="Default"/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 xml:space="preserve">Cargo: Agente Fiscal dos Serv. Públicos </w:t>
            </w:r>
          </w:p>
          <w:p>
            <w:pPr>
              <w:pStyle w:val="Default"/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>E-mail: ager@erechim.rs.gov.br</w:t>
            </w:r>
          </w:p>
        </w:tc>
        <w:tc>
          <w:tcPr>
            <w:tcW w:w="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7" w:hRule="atLeast"/>
        </w:trPr>
        <w:tc>
          <w:tcPr>
            <w:tcW w:w="4529" w:type="dxa"/>
            <w:gridSpan w:val="2"/>
            <w:tcBorders/>
            <w:shd w:fill="auto" w:val="clear"/>
          </w:tcPr>
          <w:p>
            <w:pPr>
              <w:pStyle w:val="Default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>Nome: Valdir Farina</w:t>
            </w:r>
          </w:p>
          <w:p>
            <w:pPr>
              <w:pStyle w:val="Default"/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>Telefone: (54) 3321-6491</w:t>
            </w:r>
          </w:p>
        </w:tc>
        <w:tc>
          <w:tcPr>
            <w:tcW w:w="4570" w:type="dxa"/>
            <w:gridSpan w:val="2"/>
            <w:tcBorders/>
            <w:shd w:fill="auto" w:val="clear"/>
          </w:tcPr>
          <w:p>
            <w:pPr>
              <w:pStyle w:val="Default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>Cargo: Diretor Presidente</w:t>
            </w:r>
          </w:p>
          <w:p>
            <w:pPr>
              <w:pStyle w:val="Default"/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>E-mail: ager@erechim.rs.gov.br</w:t>
            </w:r>
          </w:p>
        </w:tc>
      </w:tr>
    </w:tbl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RESPONSÁVEL PELA EMISSÃO DO PMP 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07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3"/>
        <w:gridCol w:w="4548"/>
      </w:tblGrid>
      <w:tr>
        <w:trPr/>
        <w:tc>
          <w:tcPr>
            <w:tcW w:w="4523" w:type="dxa"/>
            <w:tcBorders/>
            <w:shd w:fill="auto" w:val="clear"/>
          </w:tcPr>
          <w:p>
            <w:pPr>
              <w:pStyle w:val="Default"/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>Nome: Marcos Cesar Mroczkoski</w:t>
            </w:r>
          </w:p>
          <w:p>
            <w:pPr>
              <w:pStyle w:val="Default"/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>Telefone: : (54) 3321-6491</w:t>
            </w:r>
          </w:p>
        </w:tc>
        <w:tc>
          <w:tcPr>
            <w:tcW w:w="4548" w:type="dxa"/>
            <w:tcBorders/>
            <w:shd w:fill="auto" w:val="clear"/>
          </w:tcPr>
          <w:p>
            <w:pPr>
              <w:pStyle w:val="Default"/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 xml:space="preserve">Cargo: Agente Fiscal dos Serv. Públicos </w:t>
            </w:r>
          </w:p>
          <w:p>
            <w:pPr>
              <w:pStyle w:val="Default"/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>E-mail: ager@erechim.rs.gov.br</w:t>
            </w:r>
          </w:p>
        </w:tc>
      </w:tr>
    </w:tbl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1"/>
        </w:numPr>
        <w:tabs>
          <w:tab w:val="left" w:pos="284" w:leader="none"/>
        </w:tabs>
        <w:spacing w:lineRule="auto" w:line="360"/>
        <w:ind w:left="0" w:hanging="0"/>
        <w:jc w:val="both"/>
        <w:rPr>
          <w:b/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Manifestações contidas no Relatório de Ajustamento de Ação e Conduta </w:t>
      </w:r>
    </w:p>
    <w:p>
      <w:pPr>
        <w:pStyle w:val="Default"/>
        <w:tabs>
          <w:tab w:val="left" w:pos="284" w:leader="none"/>
        </w:tabs>
        <w:spacing w:lineRule="auto" w:line="360"/>
        <w:jc w:val="both"/>
        <w:rPr>
          <w:b/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NC-1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NC-1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NC-2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NC-2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NC-3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NC-3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NC-4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NC-4</w:t>
      </w:r>
      <w:r>
        <w:rPr>
          <w:sz w:val="22"/>
          <w:szCs w:val="22"/>
        </w:rPr>
        <w:t>: Para o TNC n. 022/2021, manifestação do prestador acolhida. Porém cabe ressaltar a necessidade de um plano de ação mais detalhado para acompanhamento da agência reguladora.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NC-5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NC-5</w:t>
      </w:r>
      <w:r>
        <w:rPr>
          <w:sz w:val="22"/>
          <w:szCs w:val="22"/>
        </w:rPr>
        <w:t>: Para o TNC n. 022/2021, manifestação do prestador acolhida. Vale ressaltar a necessidade de um plano de ação mais detalhado para acompanhamento.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NC-6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NC-6</w:t>
      </w:r>
      <w:r>
        <w:rPr>
          <w:sz w:val="22"/>
          <w:szCs w:val="22"/>
        </w:rPr>
        <w:t>: Para o TNC n. 022/2021, manifestação do prestador não acolhida. Para plano de ação de itens desta magnitude a agência requer evidências mais detalhadas. Apenas argumentar que sempre foi assim, não justifica o fato.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NC-7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NC-7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NC-8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NC-8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NC-9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NC-9</w:t>
      </w:r>
      <w:r>
        <w:rPr>
          <w:sz w:val="22"/>
          <w:szCs w:val="22"/>
        </w:rPr>
        <w:t>: Para o TNC n. 022/2021, manifestação do prestador acolhida. Vale ressaltar que para este tipo de não conformidade deve ser apresentado um plano de ação mais detalhado para o acompanhamento.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NC-10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NC-10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NC-11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NC-11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NC-12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NC-12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NC-13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NC-13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NC-14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NC-14</w:t>
      </w:r>
      <w:r>
        <w:rPr>
          <w:sz w:val="22"/>
          <w:szCs w:val="22"/>
        </w:rPr>
        <w:t xml:space="preserve">: </w:t>
      </w:r>
      <w:bookmarkStart w:id="0" w:name="__DdeLink__333_3367066108"/>
      <w:bookmarkEnd w:id="0"/>
      <w:r>
        <w:rPr>
          <w:sz w:val="22"/>
          <w:szCs w:val="22"/>
        </w:rPr>
        <w:t>Para o TNC n. 022/2021, manifestação do prestador não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NC-15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NC-15</w:t>
      </w:r>
      <w:r>
        <w:rPr>
          <w:sz w:val="22"/>
          <w:szCs w:val="22"/>
        </w:rPr>
        <w:t xml:space="preserve">: Para o TNC n. 022/2021, manifestação do prestador não acolhida. Para este tipo de não conformidade o prazo para a resolução é de 180 dias. O prazo dado para a resolução excedeu sem uma devida justificativa. 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NC-16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NC-16</w:t>
      </w:r>
      <w:r>
        <w:rPr>
          <w:sz w:val="22"/>
          <w:szCs w:val="22"/>
        </w:rPr>
        <w:t xml:space="preserve">: Para o TNC n. 022/2021, manifestação do prestador não acolhida. Para este tipo de não conformidade o prazo para a resolução é de 90 dias. O prazo dado para a resolução excedeu sem uma devida justificativa. 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NC-17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NC-17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NC-18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NC-18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NC-19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NC-19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NC-20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NC-20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NC-21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NC-21</w:t>
      </w:r>
      <w:r>
        <w:rPr>
          <w:sz w:val="22"/>
          <w:szCs w:val="22"/>
        </w:rPr>
        <w:t xml:space="preserve">: Para o TNC n. 022/2021, manifestação do prestador acolhida. Averiguar a NC durante fiscalização de acompanhamento. 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NC-22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NC-22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NC-23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NC-23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NC-24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NC-24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NC-25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NC-25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NC-26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NC-26</w:t>
      </w:r>
      <w:r>
        <w:rPr>
          <w:sz w:val="22"/>
          <w:szCs w:val="22"/>
        </w:rPr>
        <w:t>: Para o TNC n. 022/2021, manifestação do prestador não acolhida. Para esse tipo de NC deve haver um plano de ação mais detalhado para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NC-27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NC-27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NC-28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NC-28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NC-29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NC-29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NC-30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NC-30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NC-31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NC-31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NC-32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NC-32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NC-33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NC-33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NC-34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NC-34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NC-35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NC-35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NC-36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NC-36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NC-37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NC-37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NC-38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NC-38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NC-39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NC-39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NC-40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NC-40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NC-41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NC-41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NC-42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NC-42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NC-43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NC-43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NC-44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NC-44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NC-45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NC-45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NC-46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NC-46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NC-47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NC-47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NC-48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NC-48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NC-49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NC-49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NC-50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NC-50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NC-51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NC-51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NC-52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NC-52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NC-53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NC-53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NC-54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NC-54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NC-55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NC-55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NC-56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NC-56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NC-57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NC-57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NC-58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NC-58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NC-59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NC-59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NC-60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NC-60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NC-61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NC-61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NC-62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NC-62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NC-63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NC-63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NC-64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NC-64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SOBRE A MANIFESTAÇÃO DO PRESTADOR REFERENTE À NC-65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NC-65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NC-66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NC-66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NC-67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NC-67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NC-68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NC-68</w:t>
      </w:r>
      <w:r>
        <w:rPr>
          <w:sz w:val="22"/>
          <w:szCs w:val="22"/>
        </w:rPr>
        <w:t>: Para o TNC n. 022/2021, manifestação do prestador não acolhida. Para este tipo de não conformidade o prazo para a resolução é de 90 dias. O prazo dado para a resolução excedeu sem uma devida justificativa.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NC-69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NC-69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NC-70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NC-70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NC-71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NC-71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NC-72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NC-72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NC-73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NC-73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NC-74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NC-74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NC-75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NC-75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NC-76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NC-76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NC-77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NC-77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NC-78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NC-78</w:t>
      </w:r>
      <w:r>
        <w:rPr>
          <w:sz w:val="22"/>
          <w:szCs w:val="22"/>
        </w:rPr>
        <w:t>: Para o TNC n. 022/2021, manifestação do prestador acolhida. NC atendida, verificação efetuada pela equipe de fiscalização da Agência.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NC-79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NC-79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NC-80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NC-80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NC-81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NC-81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NC-82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NC-82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NC-83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NC-83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NC-84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NC-84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NC-85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NC-85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NC-86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NC-86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NC-87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NC-87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NC-88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NC-88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NC-89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NC-89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NC-90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NC-90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NC-91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NC-91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NC-92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NC-92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NC-93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NC-93</w:t>
      </w:r>
      <w:r>
        <w:rPr>
          <w:sz w:val="22"/>
          <w:szCs w:val="22"/>
        </w:rPr>
        <w:t>: Para o TNC n. 022/2021, manifestação do prestador não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NC-94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NC-94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NC-95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NC-95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NC-96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NC-96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NC-97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NC-97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NC-98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NC-98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NC-99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NC-99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NC-100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NC-100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NC-101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NC-101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NC-102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NC-102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NC-103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NC-103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NC-104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NC-104</w:t>
      </w:r>
      <w:r>
        <w:rPr>
          <w:sz w:val="22"/>
          <w:szCs w:val="22"/>
        </w:rPr>
        <w:t>: Para o TNC n. 022/2021, manifestação do prestador acolhida. Para esse tipo de NC deve haver um plano de ação mais detalhado para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NC-105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NC-105</w:t>
      </w:r>
      <w:r>
        <w:rPr>
          <w:sz w:val="22"/>
          <w:szCs w:val="22"/>
        </w:rPr>
        <w:t>: Para o TNC n. 022/2021, manifestação do prestador acolhida. Para esse tipo de NC deve haver um plano de ação mais detalhado para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NC-106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NC-106</w:t>
      </w:r>
      <w:r>
        <w:rPr>
          <w:sz w:val="22"/>
          <w:szCs w:val="22"/>
        </w:rPr>
        <w:t>: Para o TNC n. 022/2021, manifestação do prestador acolhida. Para esse tipo de NC deve haver um plano de ação mais detalhado para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NC-107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NC-107</w:t>
      </w:r>
      <w:r>
        <w:rPr>
          <w:sz w:val="22"/>
          <w:szCs w:val="22"/>
        </w:rPr>
        <w:t>: Para o TNC n. 022/2021, manifestação do prestador acolhida. Para esse tipo de NC deve haver um plano de ação mais detalhado para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NC-108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NC-108</w:t>
      </w:r>
      <w:r>
        <w:rPr>
          <w:sz w:val="22"/>
          <w:szCs w:val="22"/>
        </w:rPr>
        <w:t>: Para o TNC n. 022/2021, manifestação do prestador acolhida. Para esse tipo de NC deve haver um plano de ação mais detalhado para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NC-109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NC-109</w:t>
      </w:r>
      <w:r>
        <w:rPr>
          <w:sz w:val="22"/>
          <w:szCs w:val="22"/>
        </w:rPr>
        <w:t>: Para o TNC n. 022/2021, manifestação do prestador acolhida. Para esse tipo de NC deve haver um plano de ação mais detalhado para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NC-110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NC-110</w:t>
      </w:r>
      <w:r>
        <w:rPr>
          <w:sz w:val="22"/>
          <w:szCs w:val="22"/>
        </w:rPr>
        <w:t>: Para o TNC n. 022/2021, manifestação do prestador acolhida. Para esse tipo de NC deve haver um plano de ação mais detalhado para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NC-111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NC-111</w:t>
      </w:r>
      <w:r>
        <w:rPr>
          <w:sz w:val="22"/>
          <w:szCs w:val="22"/>
        </w:rPr>
        <w:t>: Para o TNC n. 022/2021, manifestação do prestador acolhida. Para esse tipo de NC deve haver um plano de ação mais detalhado para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bookmarkStart w:id="1" w:name="__DdeLink__451_1677022473"/>
      <w:r>
        <w:rPr>
          <w:b/>
          <w:bCs/>
          <w:sz w:val="22"/>
          <w:szCs w:val="22"/>
        </w:rPr>
        <w:t>PARECER SOBRE A MANIFESTAÇÃO DO PRESTADOR REFERENTE À NC-112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bookmarkStart w:id="2" w:name="__DdeLink__451_1677022473"/>
      <w:r>
        <w:rPr>
          <w:b/>
          <w:bCs/>
          <w:sz w:val="22"/>
          <w:szCs w:val="22"/>
        </w:rPr>
        <w:t>PARECER NC-112</w:t>
      </w:r>
      <w:bookmarkEnd w:id="2"/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NC-113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NC-113</w:t>
      </w:r>
      <w:r>
        <w:rPr>
          <w:sz w:val="22"/>
          <w:szCs w:val="22"/>
        </w:rPr>
        <w:t>: Para o TNC n. 022/2021, manifestação do prestador acolhida. Averiguar a NC durante fiscalização de acompanhamento.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b/>
          <w:bCs/>
          <w:sz w:val="22"/>
          <w:szCs w:val="22"/>
        </w:rPr>
        <w:t>PARECER SOBRE A MANIFESTAÇÃO DO PRESTADOR REFERENTE À NC-114</w:t>
      </w:r>
    </w:p>
    <w:p>
      <w:pPr>
        <w:pStyle w:val="Default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PARECER NC-114</w:t>
      </w:r>
      <w:r>
        <w:rPr>
          <w:sz w:val="22"/>
          <w:szCs w:val="22"/>
        </w:rPr>
        <w:t>: Para o TNC n. 022/2021, manifestação do prestador não acolhida. Não foi informado de que forma e nem o prazo para o fornecimento das informações.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2"/>
        </w:numPr>
        <w:tabs>
          <w:tab w:val="left" w:pos="426" w:leader="none"/>
        </w:tabs>
        <w:spacing w:lineRule="auto" w:line="360"/>
        <w:ind w:left="0" w:hanging="0"/>
        <w:jc w:val="both"/>
        <w:rPr>
          <w:b/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Encerramento</w:t>
      </w:r>
    </w:p>
    <w:p>
      <w:pPr>
        <w:pStyle w:val="Default"/>
        <w:spacing w:lineRule="auto" w:line="360"/>
        <w:jc w:val="both"/>
        <w:rPr>
          <w:b/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szCs w:val="22"/>
        </w:rPr>
        <w:t xml:space="preserve">Este signatário apresenta o presente trabalho concluído, constando de 21 (vinte e uma) folhas digitadas apenas de um lado, rubricadas, exceto esta última que segue devidamente datada e assinada, colocando-se à disposição para esclarecimentos. </w:t>
      </w:r>
    </w:p>
    <w:p>
      <w:pPr>
        <w:pStyle w:val="Default"/>
        <w:spacing w:lineRule="auto" w:line="36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Default"/>
        <w:spacing w:lineRule="auto" w:line="360"/>
        <w:jc w:val="right"/>
        <w:rPr/>
      </w:pPr>
      <w:r>
        <w:rPr>
          <w:sz w:val="22"/>
          <w:szCs w:val="22"/>
        </w:rPr>
        <w:t>Erechim, 13 de maio de 2022.</w:t>
      </w:r>
    </w:p>
    <w:p>
      <w:pPr>
        <w:pStyle w:val="Default"/>
        <w:spacing w:lineRule="auto" w:line="36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Default"/>
        <w:spacing w:lineRule="auto" w:line="36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Default"/>
        <w:spacing w:lineRule="auto" w:line="36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tbl>
      <w:tblPr>
        <w:tblStyle w:val="Tabelacomgrade"/>
        <w:tblW w:w="5000" w:type="pct"/>
        <w:jc w:val="left"/>
        <w:tblInd w:w="0" w:type="dxa"/>
        <w:tblCellMar>
          <w:top w:w="0" w:type="dxa"/>
          <w:left w:w="12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1"/>
      </w:tblGrid>
      <w:tr>
        <w:trPr/>
        <w:tc>
          <w:tcPr>
            <w:tcW w:w="9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Default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MARCOS CESAR MROCZKOSKI</w:t>
            </w:r>
          </w:p>
          <w:p>
            <w:pPr>
              <w:pStyle w:val="Default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Agente de Fiscalização</w:t>
            </w:r>
          </w:p>
        </w:tc>
      </w:tr>
    </w:tbl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De acordo,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VALDIR FARINA</w:t>
      </w:r>
    </w:p>
    <w:p>
      <w:pPr>
        <w:pStyle w:val="Default"/>
        <w:spacing w:lineRule="auto" w:line="360"/>
        <w:jc w:val="center"/>
        <w:rPr/>
      </w:pPr>
      <w:r>
        <w:rPr>
          <w:sz w:val="22"/>
          <w:szCs w:val="22"/>
        </w:rPr>
        <w:t>Diretor Presidente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567" w:top="170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jc w:val="center"/>
      <w:rPr/>
    </w:pPr>
    <w:r>
      <w:rPr>
        <w:rFonts w:cs="Arial" w:ascii="Arial" w:hAnsi="Arial"/>
        <w:color w:val="404040"/>
        <w:sz w:val="20"/>
        <w:lang w:eastAsia="x-none"/>
      </w:rPr>
      <w:t>_______________________________________________________________________________</w:t>
    </w:r>
    <w:r>
      <w:rPr>
        <w:rFonts w:cs="Arial" w:ascii="Arial" w:hAnsi="Arial"/>
        <w:color w:val="404040"/>
        <w:sz w:val="20"/>
        <w:lang w:eastAsia="x-none"/>
      </w:rPr>
      <w:fldChar w:fldCharType="begin"/>
    </w:r>
    <w:r>
      <w:instrText> PAGE </w:instrText>
    </w:r>
    <w:r>
      <w:fldChar w:fldCharType="separate"/>
    </w:r>
    <w:r>
      <w:t>21</w:t>
    </w:r>
    <w:r>
      <w:fldChar w:fldCharType="end"/>
    </w:r>
  </w:p>
  <w:p>
    <w:pPr>
      <w:pStyle w:val="Normal"/>
      <w:jc w:val="center"/>
      <w:rPr>
        <w:b w:val="false"/>
        <w:b w:val="false"/>
        <w:bCs w:val="false"/>
        <w:color w:val="000000"/>
        <w:sz w:val="14"/>
        <w:szCs w:val="14"/>
        <w:lang w:val="pt-BR"/>
      </w:rPr>
    </w:pPr>
    <w:r>
      <w:rPr>
        <w:b/>
        <w:bCs/>
        <w:color w:val="000000"/>
        <w:sz w:val="14"/>
        <w:szCs w:val="14"/>
        <w:lang w:val="pt-BR"/>
      </w:rPr>
      <w:t>CNPJ:</w:t>
    </w:r>
    <w:r>
      <w:rPr>
        <w:b w:val="false"/>
        <w:bCs w:val="false"/>
        <w:color w:val="000000"/>
        <w:sz w:val="14"/>
        <w:szCs w:val="14"/>
        <w:lang w:val="pt-BR"/>
      </w:rPr>
      <w:t xml:space="preserve"> 17.931.344/0001-17  -  Rua Pedro Álvares Cabral, 876  Bairro Cecntro -  CEP 99700-252   -  ERECHIM  - RS</w:t>
    </w:r>
  </w:p>
  <w:p>
    <w:pPr>
      <w:pStyle w:val="Normal"/>
      <w:tabs>
        <w:tab w:val="center" w:pos="4252" w:leader="none"/>
        <w:tab w:val="right" w:pos="8504" w:leader="none"/>
      </w:tabs>
      <w:spacing w:lineRule="auto" w:line="240" w:before="0" w:after="0"/>
      <w:ind w:left="218" w:right="103" w:hanging="0"/>
      <w:jc w:val="center"/>
      <w:rPr>
        <w:sz w:val="14"/>
        <w:szCs w:val="14"/>
        <w:lang w:val="pt-BR"/>
      </w:rPr>
    </w:pPr>
    <w:r>
      <w:rPr>
        <w:rFonts w:cs="Arial" w:ascii="Arial" w:hAnsi="Arial"/>
        <w:b w:val="false"/>
        <w:bCs w:val="false"/>
        <w:color w:val="000000" w:themeColor="text1"/>
        <w:sz w:val="16"/>
        <w:szCs w:val="20"/>
        <w:u w:val="none"/>
        <w:lang w:val="pt-BR" w:eastAsia="en-US" w:bidi="ar-SA"/>
      </w:rPr>
      <w:t>Fone</w:t>
    </w:r>
    <w:r>
      <w:rPr>
        <w:rFonts w:cs="Arial" w:ascii="Arial" w:hAnsi="Arial"/>
        <w:b w:val="false"/>
        <w:bCs w:val="false"/>
        <w:color w:val="000000" w:themeColor="text1"/>
        <w:sz w:val="16"/>
        <w:szCs w:val="20"/>
        <w:lang w:val="pt-BR" w:eastAsia="en-US" w:bidi="ar-SA"/>
      </w:rPr>
      <w:t xml:space="preserve">  (54) 3321-6501 Whats 99149-3554   </w:t>
    </w:r>
    <w:r>
      <w:rPr>
        <w:rFonts w:cs="Arial" w:ascii="Arial" w:hAnsi="Arial"/>
        <w:b/>
        <w:bCs/>
        <w:color w:val="000000" w:themeColor="text1"/>
        <w:sz w:val="16"/>
        <w:szCs w:val="20"/>
        <w:lang w:val="pt-BR" w:eastAsia="en-US" w:bidi="ar-SA"/>
      </w:rPr>
      <w:t>E-mail:</w:t>
    </w:r>
    <w:r>
      <w:rPr>
        <w:rFonts w:cs="Arial" w:ascii="Arial" w:hAnsi="Arial"/>
        <w:b w:val="false"/>
        <w:bCs w:val="false"/>
        <w:color w:val="000000" w:themeColor="text1"/>
        <w:sz w:val="16"/>
        <w:szCs w:val="20"/>
        <w:lang w:val="pt-BR" w:eastAsia="en-US" w:bidi="ar-SA"/>
      </w:rPr>
      <w:t xml:space="preserve"> ager@erechim.rs.gov.br   </w:t>
    </w:r>
    <w:r>
      <w:rPr>
        <w:rFonts w:cs="Arial" w:ascii="Arial" w:hAnsi="Arial"/>
        <w:b/>
        <w:bCs/>
        <w:color w:val="000000" w:themeColor="text1"/>
        <w:sz w:val="16"/>
        <w:szCs w:val="20"/>
        <w:lang w:val="pt-BR" w:eastAsia="en-US" w:bidi="ar-SA"/>
      </w:rPr>
      <w:t>Site:</w:t>
    </w:r>
    <w:r>
      <w:rPr>
        <w:rFonts w:cs="Arial" w:ascii="Arial" w:hAnsi="Arial"/>
        <w:b w:val="false"/>
        <w:bCs w:val="false"/>
        <w:color w:val="000000" w:themeColor="text1"/>
        <w:sz w:val="16"/>
        <w:szCs w:val="20"/>
        <w:lang w:val="pt-BR" w:eastAsia="en-US" w:bidi="ar-SA"/>
      </w:rPr>
      <w:t xml:space="preserve"> www.agererechim.rs.gov.br</w:t>
    </w:r>
  </w:p>
  <w:sdt>
    <w:sdtPr>
      <w:docPartObj>
        <w:docPartGallery w:val="Page Numbers (Bottom of Page)"/>
        <w:docPartUnique w:val="true"/>
      </w:docPartObj>
      <w:id w:val="1823896844"/>
    </w:sdtPr>
    <w:sdtContent>
      <w:p>
        <w:pPr>
          <w:pStyle w:val="Rodap"/>
          <w:jc w:val="right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1642745</wp:posOffset>
          </wp:positionH>
          <wp:positionV relativeFrom="paragraph">
            <wp:posOffset>-117475</wp:posOffset>
          </wp:positionV>
          <wp:extent cx="2353310" cy="791210"/>
          <wp:effectExtent l="0" t="0" r="0" b="0"/>
          <wp:wrapSquare wrapText="largest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" t="-62" r="-22" b="-62"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 w:val="tru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 w:customStyle="1">
    <w:name w:val="Título 2 Char"/>
    <w:link w:val="Ttulo2"/>
    <w:uiPriority w:val="9"/>
    <w:semiHidden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orpodetextoChar" w:customStyle="1">
    <w:name w:val="Corpo de texto Char"/>
    <w:link w:val="Corpodetexto"/>
    <w:uiPriority w:val="99"/>
    <w:semiHidden/>
    <w:qFormat/>
    <w:rPr>
      <w:sz w:val="24"/>
      <w:szCs w:val="24"/>
    </w:rPr>
  </w:style>
  <w:style w:type="character" w:styleId="Corpodetexto2Char" w:customStyle="1">
    <w:name w:val="Corpo de texto 2 Char"/>
    <w:link w:val="Corpodetexto2"/>
    <w:uiPriority w:val="99"/>
    <w:semiHidden/>
    <w:qFormat/>
    <w:rPr>
      <w:sz w:val="24"/>
      <w:szCs w:val="24"/>
    </w:rPr>
  </w:style>
  <w:style w:type="character" w:styleId="TextodebaloChar" w:customStyle="1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styleId="CabealhoChar" w:customStyle="1">
    <w:name w:val="Cabeçalho Char"/>
    <w:link w:val="Cabealho"/>
    <w:qFormat/>
    <w:rsid w:val="003f34ff"/>
    <w:rPr>
      <w:sz w:val="24"/>
      <w:szCs w:val="24"/>
    </w:rPr>
  </w:style>
  <w:style w:type="character" w:styleId="RodapChar" w:customStyle="1">
    <w:name w:val="Rodapé Char"/>
    <w:link w:val="Rodap"/>
    <w:uiPriority w:val="99"/>
    <w:qFormat/>
    <w:rsid w:val="003f34ff"/>
    <w:rPr>
      <w:sz w:val="24"/>
      <w:szCs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55018a"/>
    <w:rPr/>
  </w:style>
  <w:style w:type="character" w:styleId="Footnotereference">
    <w:name w:val="footnote reference"/>
    <w:uiPriority w:val="99"/>
    <w:semiHidden/>
    <w:unhideWhenUsed/>
    <w:qFormat/>
    <w:rsid w:val="0055018a"/>
    <w:rPr>
      <w:vertAlign w:val="superscript"/>
    </w:rPr>
  </w:style>
  <w:style w:type="character" w:styleId="LinkdaInternet">
    <w:name w:val="Link da Internet"/>
    <w:uiPriority w:val="99"/>
    <w:unhideWhenUsed/>
    <w:rsid w:val="00640e83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72ef7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f72ef7"/>
    <w:rPr/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f72ef7"/>
    <w:rPr>
      <w:b/>
      <w:bCs/>
    </w:rPr>
  </w:style>
  <w:style w:type="character" w:styleId="SemEspaamentoChar" w:customStyle="1">
    <w:name w:val="Sem Espaçamento Char"/>
    <w:link w:val="SemEspaamento"/>
    <w:uiPriority w:val="1"/>
    <w:qFormat/>
    <w:rsid w:val="00d14dc7"/>
    <w:rPr>
      <w:rFonts w:ascii="Calibri" w:hAnsi="Calibri"/>
      <w:sz w:val="22"/>
      <w:szCs w:val="22"/>
    </w:rPr>
  </w:style>
  <w:style w:type="character" w:styleId="Fontstyle01" w:customStyle="1">
    <w:name w:val="fontstyle01"/>
    <w:basedOn w:val="DefaultParagraphFont"/>
    <w:qFormat/>
    <w:rsid w:val="009c1dab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lang w:val="x-none" w:eastAsia="x-none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Corpodetexto2Char"/>
    <w:uiPriority w:val="99"/>
    <w:qFormat/>
    <w:pPr>
      <w:ind w:firstLine="3960"/>
      <w:jc w:val="both"/>
    </w:pPr>
    <w:rPr>
      <w:lang w:val="x-none" w:eastAsia="x-none"/>
    </w:rPr>
  </w:style>
  <w:style w:type="paragraph" w:styleId="BalloonText">
    <w:name w:val="Balloon Text"/>
    <w:basedOn w:val="Normal"/>
    <w:link w:val="TextodebaloChar"/>
    <w:uiPriority w:val="99"/>
    <w:semiHidden/>
    <w:qFormat/>
    <w:rsid w:val="008b5266"/>
    <w:pPr/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nhideWhenUsed/>
    <w:rsid w:val="003f34ff"/>
    <w:pPr>
      <w:tabs>
        <w:tab w:val="center" w:pos="4252" w:leader="none"/>
        <w:tab w:val="right" w:pos="8504" w:leader="none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3f34ff"/>
    <w:pPr>
      <w:tabs>
        <w:tab w:val="center" w:pos="4252" w:leader="none"/>
        <w:tab w:val="right" w:pos="8504" w:leader="none"/>
      </w:tabs>
    </w:pPr>
    <w:rPr>
      <w:lang w:val="x-none" w:eastAsia="x-none"/>
    </w:rPr>
  </w:style>
  <w:style w:type="paragraph" w:styleId="Revision">
    <w:name w:val="Revision"/>
    <w:uiPriority w:val="99"/>
    <w:semiHidden/>
    <w:qFormat/>
    <w:rsid w:val="001b07c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55018a"/>
    <w:pPr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a034c9"/>
    <w:pPr>
      <w:spacing w:beforeAutospacing="1" w:afterAutospacing="1"/>
    </w:pPr>
    <w:rPr/>
  </w:style>
  <w:style w:type="paragraph" w:styleId="Caracteristicasgrupo" w:customStyle="1">
    <w:name w:val="caracteristicas-grupo"/>
    <w:basedOn w:val="Normal"/>
    <w:qFormat/>
    <w:rsid w:val="00883536"/>
    <w:pPr>
      <w:spacing w:beforeAutospacing="1" w:afterAutospacing="1"/>
    </w:pPr>
    <w:rPr/>
  </w:style>
  <w:style w:type="paragraph" w:styleId="Textoacessorio" w:customStyle="1">
    <w:name w:val="texto-acessorio"/>
    <w:basedOn w:val="Normal"/>
    <w:qFormat/>
    <w:rsid w:val="00883536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90199b"/>
    <w:pPr>
      <w:spacing w:lineRule="auto" w:line="276" w:before="0" w:after="200"/>
      <w:ind w:left="720" w:hanging="0"/>
      <w:contextualSpacing/>
      <w:jc w:val="both"/>
    </w:pPr>
    <w:rPr>
      <w:rFonts w:ascii="Arial Narrow" w:hAnsi="Arial Narrow" w:eastAsia="Calibri"/>
      <w:sz w:val="22"/>
      <w:szCs w:val="20"/>
      <w:lang w:val="en-US" w:eastAsia="en-US"/>
    </w:rPr>
  </w:style>
  <w:style w:type="paragraph" w:styleId="Default" w:customStyle="1">
    <w:name w:val="Default"/>
    <w:qFormat/>
    <w:rsid w:val="00433bcb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f72ef7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f72ef7"/>
    <w:pPr/>
    <w:rPr>
      <w:b/>
      <w:bCs/>
    </w:rPr>
  </w:style>
  <w:style w:type="paragraph" w:styleId="NoSpacing">
    <w:name w:val="No Spacing"/>
    <w:link w:val="SemEspaamentoChar"/>
    <w:uiPriority w:val="1"/>
    <w:qFormat/>
    <w:rsid w:val="00d14dc7"/>
    <w:pPr>
      <w:widowControl/>
      <w:bidi w:val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t-BR" w:eastAsia="pt-BR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33b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0C2E3-EB12-4B0B-A3DB-BCFC9EBC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LibreOffice/5.4.4.2$Windows_X86_64 LibreOffice_project/2524958677847fb3bb44820e40380acbe820f960</Application>
  <Pages>21</Pages>
  <Words>3561</Words>
  <Characters>21175</Characters>
  <CharactersWithSpaces>24491</CharactersWithSpaces>
  <Paragraphs>271</Paragraphs>
  <Company>Prefeitura Municipal de Riozinho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2022-05-09T16:18:00Z</dcterms:created>
  <dc:creator>Prefeitura Municipal de Riozinho</dc:creator>
  <dc:description/>
  <dc:language>pt-BR</dc:language>
  <cp:lastModifiedBy/>
  <cp:lastPrinted>2022-05-18T09:12:14Z</cp:lastPrinted>
  <dcterms:modified xsi:type="dcterms:W3CDTF">2022-05-18T09:15:50Z</dcterms:modified>
  <cp:revision>13</cp:revision>
  <dc:subject/>
  <dc:title>PORTARIA Nº                                                                      DE 2001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Prefeitura Municipal de Riozinho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